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97" w:rsidRPr="009B1623" w:rsidRDefault="00A95A97" w:rsidP="00897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B1623">
        <w:rPr>
          <w:rFonts w:ascii="Times New Roman" w:hAnsi="Times New Roman"/>
          <w:b/>
          <w:sz w:val="28"/>
          <w:szCs w:val="28"/>
        </w:rPr>
        <w:t xml:space="preserve">Аналіз ефективності виконання бюджетної програми </w:t>
      </w:r>
      <w:r w:rsidR="00B85F86">
        <w:rPr>
          <w:rFonts w:ascii="Times New Roman" w:hAnsi="Times New Roman"/>
          <w:b/>
          <w:sz w:val="28"/>
          <w:szCs w:val="28"/>
        </w:rPr>
        <w:t xml:space="preserve">за </w:t>
      </w:r>
      <w:r w:rsidR="00B85F86" w:rsidRPr="00EB2854">
        <w:rPr>
          <w:rFonts w:ascii="Times New Roman" w:hAnsi="Times New Roman"/>
          <w:b/>
          <w:color w:val="FF0000"/>
          <w:sz w:val="28"/>
          <w:szCs w:val="28"/>
        </w:rPr>
        <w:t>2021</w:t>
      </w:r>
      <w:r w:rsidR="00B85F86">
        <w:rPr>
          <w:rFonts w:ascii="Times New Roman" w:hAnsi="Times New Roman"/>
          <w:b/>
          <w:sz w:val="28"/>
          <w:szCs w:val="28"/>
        </w:rPr>
        <w:t xml:space="preserve"> рік</w:t>
      </w:r>
    </w:p>
    <w:p w:rsidR="00A95A97" w:rsidRPr="009B1623" w:rsidRDefault="00A95A97" w:rsidP="00897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623">
        <w:rPr>
          <w:rFonts w:ascii="Times New Roman" w:hAnsi="Times New Roman"/>
          <w:b/>
          <w:sz w:val="28"/>
          <w:szCs w:val="28"/>
        </w:rPr>
        <w:t xml:space="preserve">по Новгород-Сіверській районній державній адміністрації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1623">
        <w:rPr>
          <w:rFonts w:ascii="Times New Roman" w:hAnsi="Times New Roman"/>
          <w:b/>
          <w:sz w:val="28"/>
          <w:szCs w:val="28"/>
        </w:rPr>
        <w:t>Чернігівської області</w:t>
      </w:r>
    </w:p>
    <w:p w:rsidR="00A95A97" w:rsidRDefault="00A95A97" w:rsidP="00D77A30">
      <w:pPr>
        <w:spacing w:line="19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Програма: </w:t>
      </w:r>
      <w:r w:rsidR="001A1D27" w:rsidRPr="001A1D27">
        <w:rPr>
          <w:rFonts w:ascii="Times New Roman" w:hAnsi="Times New Roman"/>
          <w:b/>
          <w:sz w:val="28"/>
          <w:szCs w:val="28"/>
        </w:rPr>
        <w:t>(КПКВК 021</w:t>
      </w:r>
      <w:r w:rsidR="001A1D27" w:rsidRPr="00EB2854">
        <w:rPr>
          <w:rFonts w:ascii="Times New Roman" w:hAnsi="Times New Roman"/>
          <w:b/>
          <w:color w:val="FF0000"/>
          <w:sz w:val="28"/>
          <w:szCs w:val="28"/>
        </w:rPr>
        <w:t>3</w:t>
      </w:r>
      <w:r w:rsidR="00F75488">
        <w:rPr>
          <w:rFonts w:ascii="Times New Roman" w:hAnsi="Times New Roman"/>
          <w:b/>
          <w:color w:val="FF0000"/>
          <w:sz w:val="28"/>
          <w:szCs w:val="28"/>
        </w:rPr>
        <w:t>032</w:t>
      </w:r>
      <w:r w:rsidR="001A1D27" w:rsidRPr="001A1D27">
        <w:rPr>
          <w:rFonts w:ascii="Times New Roman" w:hAnsi="Times New Roman"/>
          <w:b/>
          <w:sz w:val="28"/>
          <w:szCs w:val="28"/>
        </w:rPr>
        <w:t>)</w:t>
      </w:r>
      <w:r w:rsidR="001A1D27">
        <w:rPr>
          <w:rFonts w:ascii="Times New Roman" w:hAnsi="Times New Roman"/>
          <w:b/>
          <w:sz w:val="24"/>
          <w:szCs w:val="24"/>
        </w:rPr>
        <w:t xml:space="preserve"> </w:t>
      </w:r>
      <w:r w:rsidR="001B6ED4">
        <w:rPr>
          <w:rFonts w:ascii="Times New Roman" w:hAnsi="Times New Roman"/>
          <w:b/>
          <w:sz w:val="24"/>
          <w:szCs w:val="24"/>
        </w:rPr>
        <w:t>Надання пільг окремим категоріям громадян з оплати послуг зв’язку</w:t>
      </w:r>
      <w:r w:rsidR="001A1D27">
        <w:rPr>
          <w:rFonts w:ascii="Times New Roman" w:hAnsi="Times New Roman"/>
          <w:b/>
          <w:sz w:val="24"/>
          <w:szCs w:val="24"/>
        </w:rPr>
        <w:t xml:space="preserve"> </w:t>
      </w:r>
    </w:p>
    <w:p w:rsidR="001B6ED4" w:rsidRDefault="00A95A97" w:rsidP="00B1110E">
      <w:pPr>
        <w:spacing w:line="19" w:lineRule="atLeas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Мета</w:t>
      </w:r>
      <w:r w:rsidRPr="000F7A64">
        <w:rPr>
          <w:rFonts w:ascii="Times New Roman" w:hAnsi="Times New Roman"/>
          <w:sz w:val="24"/>
          <w:szCs w:val="24"/>
        </w:rPr>
        <w:t>:</w:t>
      </w:r>
      <w:r w:rsidRPr="000F7A64">
        <w:rPr>
          <w:rFonts w:ascii="Times New Roman" w:hAnsi="Times New Roman"/>
        </w:rPr>
        <w:t xml:space="preserve"> </w:t>
      </w:r>
      <w:r w:rsidR="001B6ED4">
        <w:rPr>
          <w:rFonts w:ascii="Times New Roman" w:hAnsi="Times New Roman"/>
          <w:b/>
          <w:sz w:val="24"/>
          <w:szCs w:val="24"/>
        </w:rPr>
        <w:t>Надання пільг окремим категоріям громадян з оплати послуг зв’язку</w:t>
      </w:r>
    </w:p>
    <w:p w:rsidR="00A95A97" w:rsidRPr="009B1623" w:rsidRDefault="00A95A97" w:rsidP="00B1110E">
      <w:pPr>
        <w:spacing w:line="19" w:lineRule="atLeast"/>
        <w:rPr>
          <w:rFonts w:ascii="Times New Roman" w:hAnsi="Times New Roman"/>
          <w:b/>
          <w:sz w:val="24"/>
          <w:szCs w:val="24"/>
        </w:rPr>
      </w:pPr>
      <w:r w:rsidRPr="009B1623">
        <w:rPr>
          <w:rFonts w:ascii="Times New Roman" w:hAnsi="Times New Roman"/>
          <w:b/>
          <w:sz w:val="24"/>
          <w:szCs w:val="24"/>
        </w:rPr>
        <w:t>Виконання результативних показників бюджетної програми</w:t>
      </w:r>
    </w:p>
    <w:tbl>
      <w:tblPr>
        <w:tblW w:w="15263" w:type="dxa"/>
        <w:jc w:val="center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7"/>
        <w:gridCol w:w="1591"/>
        <w:gridCol w:w="1276"/>
        <w:gridCol w:w="1669"/>
        <w:gridCol w:w="1591"/>
        <w:gridCol w:w="1326"/>
        <w:gridCol w:w="1793"/>
      </w:tblGrid>
      <w:tr w:rsidR="00A95A97" w:rsidRPr="00A40E7E" w:rsidTr="00A40E7E">
        <w:trPr>
          <w:trHeight w:val="134"/>
          <w:jc w:val="center"/>
        </w:trPr>
        <w:tc>
          <w:tcPr>
            <w:tcW w:w="6017" w:type="dxa"/>
            <w:vMerge w:val="restart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4536" w:type="dxa"/>
            <w:gridSpan w:val="3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Попередній період</w:t>
            </w:r>
          </w:p>
          <w:p w:rsidR="00A95A97" w:rsidRPr="00A40E7E" w:rsidRDefault="00A95A97" w:rsidP="00A22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(</w:t>
            </w:r>
            <w:r w:rsidR="00A22FDD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40E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10" w:type="dxa"/>
            <w:gridSpan w:val="3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 xml:space="preserve">Звітний період </w:t>
            </w:r>
          </w:p>
          <w:p w:rsidR="00A95A97" w:rsidRPr="00A40E7E" w:rsidRDefault="00A95A97" w:rsidP="00A22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(202</w:t>
            </w:r>
            <w:r w:rsidR="00A22FDD">
              <w:rPr>
                <w:rFonts w:ascii="Times New Roman" w:hAnsi="Times New Roman"/>
                <w:sz w:val="24"/>
                <w:szCs w:val="24"/>
              </w:rPr>
              <w:t>1</w:t>
            </w:r>
            <w:r w:rsidRPr="00A40E7E">
              <w:rPr>
                <w:rFonts w:ascii="Times New Roman" w:hAnsi="Times New Roman"/>
                <w:sz w:val="24"/>
                <w:szCs w:val="24"/>
              </w:rPr>
              <w:t xml:space="preserve"> рік)</w:t>
            </w:r>
          </w:p>
        </w:tc>
      </w:tr>
      <w:tr w:rsidR="00A95A97" w:rsidRPr="00A40E7E" w:rsidTr="00A40E7E">
        <w:trPr>
          <w:trHeight w:val="134"/>
          <w:jc w:val="center"/>
        </w:trPr>
        <w:tc>
          <w:tcPr>
            <w:tcW w:w="6017" w:type="dxa"/>
            <w:vMerge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1276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669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Виконання плану</w:t>
            </w:r>
          </w:p>
        </w:tc>
        <w:tc>
          <w:tcPr>
            <w:tcW w:w="1591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1326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793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Виконання плану</w:t>
            </w:r>
          </w:p>
        </w:tc>
      </w:tr>
      <w:tr w:rsidR="00A95A97" w:rsidRPr="00A40E7E" w:rsidTr="00A40E7E">
        <w:trPr>
          <w:trHeight w:val="134"/>
          <w:jc w:val="center"/>
        </w:trPr>
        <w:tc>
          <w:tcPr>
            <w:tcW w:w="6017" w:type="dxa"/>
            <w:vAlign w:val="center"/>
          </w:tcPr>
          <w:p w:rsidR="00A95A97" w:rsidRPr="00A40E7E" w:rsidRDefault="00A95A97" w:rsidP="00A22FDD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i/>
                <w:snapToGrid w:val="0"/>
                <w:sz w:val="24"/>
                <w:szCs w:val="24"/>
                <w:u w:val="single"/>
              </w:rPr>
              <w:t>Завдання</w:t>
            </w:r>
            <w:r w:rsidRPr="00A40E7E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:</w:t>
            </w:r>
            <w:r w:rsidRPr="00A40E7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40E7E">
              <w:rPr>
                <w:rFonts w:ascii="Times New Roman" w:hAnsi="Times New Roman"/>
                <w:sz w:val="24"/>
                <w:szCs w:val="24"/>
              </w:rPr>
              <w:t xml:space="preserve">Забезпечення </w:t>
            </w:r>
            <w:r w:rsidR="00A22FDD">
              <w:rPr>
                <w:rFonts w:ascii="Times New Roman" w:hAnsi="Times New Roman"/>
                <w:sz w:val="24"/>
                <w:szCs w:val="24"/>
              </w:rPr>
              <w:t>соціальними послугами за місцем проживання громадян, не здатних до самообслуговування у зв’язку з похилим віком , хворобою, інвалідністю, а також громадян , які перебувають у складних життєвих обставинах.</w:t>
            </w:r>
          </w:p>
        </w:tc>
        <w:tc>
          <w:tcPr>
            <w:tcW w:w="1591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A97" w:rsidRPr="00A40E7E" w:rsidTr="00A40E7E">
        <w:trPr>
          <w:trHeight w:val="393"/>
          <w:jc w:val="center"/>
        </w:trPr>
        <w:tc>
          <w:tcPr>
            <w:tcW w:w="6017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napToGrid w:val="0"/>
                <w:sz w:val="24"/>
                <w:szCs w:val="24"/>
              </w:rPr>
              <w:t>Обсяг видатків, тис. грн.</w:t>
            </w:r>
          </w:p>
        </w:tc>
        <w:tc>
          <w:tcPr>
            <w:tcW w:w="1591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95A97" w:rsidRPr="00A40E7E" w:rsidRDefault="001B6ED4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325,9</w:t>
            </w:r>
          </w:p>
        </w:tc>
        <w:tc>
          <w:tcPr>
            <w:tcW w:w="1326" w:type="dxa"/>
          </w:tcPr>
          <w:p w:rsidR="00A95A97" w:rsidRPr="00A40E7E" w:rsidRDefault="00A22FDD" w:rsidP="001B6E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1B6ED4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793" w:type="dxa"/>
          </w:tcPr>
          <w:p w:rsidR="00A95A97" w:rsidRPr="00053CDF" w:rsidRDefault="00A22FDD" w:rsidP="00A22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A95A97" w:rsidRPr="00A40E7E" w:rsidTr="00A40E7E">
        <w:trPr>
          <w:trHeight w:val="134"/>
          <w:jc w:val="center"/>
        </w:trPr>
        <w:tc>
          <w:tcPr>
            <w:tcW w:w="6017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0E7E">
              <w:rPr>
                <w:rFonts w:ascii="Times New Roman" w:hAnsi="Times New Roman"/>
                <w:b/>
                <w:i/>
                <w:sz w:val="24"/>
                <w:szCs w:val="24"/>
              </w:rPr>
              <w:t>Показники ефективності:</w:t>
            </w:r>
          </w:p>
        </w:tc>
        <w:tc>
          <w:tcPr>
            <w:tcW w:w="1591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69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1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93" w:type="dxa"/>
          </w:tcPr>
          <w:p w:rsidR="00A95A97" w:rsidRPr="00A40E7E" w:rsidRDefault="00053CDF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95A97" w:rsidRPr="00A40E7E" w:rsidTr="00A40E7E">
        <w:trPr>
          <w:trHeight w:val="134"/>
          <w:jc w:val="center"/>
        </w:trPr>
        <w:tc>
          <w:tcPr>
            <w:tcW w:w="6017" w:type="dxa"/>
          </w:tcPr>
          <w:p w:rsidR="00A95A97" w:rsidRPr="00A40E7E" w:rsidRDefault="00A95A97" w:rsidP="00C55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color w:val="000000"/>
                <w:sz w:val="24"/>
                <w:szCs w:val="24"/>
              </w:rPr>
              <w:t>Середній</w:t>
            </w:r>
            <w:r w:rsidR="00A22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витрати </w:t>
            </w:r>
            <w:r w:rsidR="001B6ED4">
              <w:rPr>
                <w:rFonts w:ascii="Times New Roman" w:hAnsi="Times New Roman"/>
                <w:color w:val="000000"/>
                <w:sz w:val="24"/>
                <w:szCs w:val="24"/>
              </w:rPr>
              <w:t>на послуги зв’</w:t>
            </w:r>
            <w:r w:rsidR="00C55936">
              <w:rPr>
                <w:rFonts w:ascii="Times New Roman" w:hAnsi="Times New Roman"/>
                <w:color w:val="000000"/>
                <w:sz w:val="24"/>
                <w:szCs w:val="24"/>
              </w:rPr>
              <w:t>язку 1 особи</w:t>
            </w:r>
            <w:r w:rsidR="001B6ED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40E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грн. </w:t>
            </w:r>
          </w:p>
        </w:tc>
        <w:tc>
          <w:tcPr>
            <w:tcW w:w="1591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95A97" w:rsidRPr="005230BC" w:rsidRDefault="001B6ED4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893,04</w:t>
            </w:r>
          </w:p>
        </w:tc>
        <w:tc>
          <w:tcPr>
            <w:tcW w:w="1326" w:type="dxa"/>
            <w:vAlign w:val="center"/>
          </w:tcPr>
          <w:p w:rsidR="00A95A97" w:rsidRPr="005230BC" w:rsidRDefault="001B6ED4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893,04</w:t>
            </w:r>
          </w:p>
        </w:tc>
        <w:tc>
          <w:tcPr>
            <w:tcW w:w="1793" w:type="dxa"/>
            <w:vAlign w:val="center"/>
          </w:tcPr>
          <w:p w:rsidR="00A95A97" w:rsidRPr="00053CDF" w:rsidRDefault="005230BC" w:rsidP="005230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A95A97" w:rsidRPr="00A40E7E" w:rsidTr="00A40E7E">
        <w:trPr>
          <w:trHeight w:val="134"/>
          <w:jc w:val="center"/>
        </w:trPr>
        <w:tc>
          <w:tcPr>
            <w:tcW w:w="6017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A97" w:rsidRPr="00A40E7E" w:rsidTr="00A40E7E">
        <w:trPr>
          <w:trHeight w:val="252"/>
          <w:jc w:val="center"/>
        </w:trPr>
        <w:tc>
          <w:tcPr>
            <w:tcW w:w="6017" w:type="dxa"/>
            <w:shd w:val="clear" w:color="auto" w:fill="FFFF66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Середній рівень виконання плану</w:t>
            </w:r>
          </w:p>
        </w:tc>
        <w:tc>
          <w:tcPr>
            <w:tcW w:w="1591" w:type="dxa"/>
            <w:shd w:val="clear" w:color="auto" w:fill="FFFF66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66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FFFF66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FFFF66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FFFF66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FFFF66"/>
          </w:tcPr>
          <w:p w:rsidR="00A95A97" w:rsidRPr="005230BC" w:rsidRDefault="005230BC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1,0</w:t>
            </w:r>
          </w:p>
        </w:tc>
      </w:tr>
      <w:tr w:rsidR="00A95A97" w:rsidRPr="00A40E7E" w:rsidTr="00A40E7E">
        <w:trPr>
          <w:trHeight w:val="343"/>
          <w:jc w:val="center"/>
        </w:trPr>
        <w:tc>
          <w:tcPr>
            <w:tcW w:w="6017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Показники якості:</w:t>
            </w:r>
          </w:p>
        </w:tc>
        <w:tc>
          <w:tcPr>
            <w:tcW w:w="1591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69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1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93" w:type="dxa"/>
          </w:tcPr>
          <w:p w:rsidR="00A95A97" w:rsidRPr="00A40E7E" w:rsidRDefault="00053CDF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95A97" w:rsidRPr="00A40E7E" w:rsidTr="00A40E7E">
        <w:trPr>
          <w:trHeight w:val="570"/>
          <w:jc w:val="center"/>
        </w:trPr>
        <w:tc>
          <w:tcPr>
            <w:tcW w:w="6017" w:type="dxa"/>
          </w:tcPr>
          <w:p w:rsidR="00A95A97" w:rsidRPr="00A40E7E" w:rsidRDefault="005230BC" w:rsidP="005230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відсоток кількості осіб, які  потребують соціальні послуги.</w:t>
            </w:r>
          </w:p>
        </w:tc>
        <w:tc>
          <w:tcPr>
            <w:tcW w:w="1591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95A97" w:rsidRPr="00A40E7E" w:rsidRDefault="00053CDF" w:rsidP="005230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30B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26" w:type="dxa"/>
          </w:tcPr>
          <w:p w:rsidR="00A95A97" w:rsidRPr="00A40E7E" w:rsidRDefault="00053CDF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</w:tcPr>
          <w:p w:rsidR="00A95A97" w:rsidRPr="00053CDF" w:rsidRDefault="005230BC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A95A97" w:rsidRPr="00A40E7E" w:rsidTr="00A40E7E">
        <w:trPr>
          <w:trHeight w:val="270"/>
          <w:jc w:val="center"/>
        </w:trPr>
        <w:tc>
          <w:tcPr>
            <w:tcW w:w="6017" w:type="dxa"/>
            <w:shd w:val="clear" w:color="auto" w:fill="FFFF66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Середній рівень виконання плану</w:t>
            </w:r>
          </w:p>
        </w:tc>
        <w:tc>
          <w:tcPr>
            <w:tcW w:w="1591" w:type="dxa"/>
            <w:shd w:val="clear" w:color="auto" w:fill="FFFF66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A40E7E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66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A40E7E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669" w:type="dxa"/>
            <w:shd w:val="clear" w:color="auto" w:fill="FFFF66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FFFF66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A40E7E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326" w:type="dxa"/>
            <w:shd w:val="clear" w:color="auto" w:fill="FFFF66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A40E7E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793" w:type="dxa"/>
            <w:shd w:val="clear" w:color="auto" w:fill="FFFF66"/>
          </w:tcPr>
          <w:p w:rsidR="00A95A97" w:rsidRPr="00A40E7E" w:rsidRDefault="005230BC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1,0</w:t>
            </w:r>
          </w:p>
        </w:tc>
      </w:tr>
      <w:tr w:rsidR="00A95A97" w:rsidRPr="00A40E7E" w:rsidTr="00A40E7E">
        <w:trPr>
          <w:trHeight w:val="252"/>
          <w:jc w:val="center"/>
        </w:trPr>
        <w:tc>
          <w:tcPr>
            <w:tcW w:w="6017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40E7E">
              <w:rPr>
                <w:rFonts w:ascii="Times New Roman" w:hAnsi="Times New Roman"/>
                <w:b/>
                <w:sz w:val="24"/>
                <w:szCs w:val="24"/>
              </w:rPr>
              <w:t>Загальна ефективність програми</w:t>
            </w:r>
          </w:p>
        </w:tc>
        <w:tc>
          <w:tcPr>
            <w:tcW w:w="4536" w:type="dxa"/>
            <w:gridSpan w:val="3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0" w:type="dxa"/>
            <w:gridSpan w:val="3"/>
          </w:tcPr>
          <w:p w:rsidR="00A95A97" w:rsidRPr="00A40E7E" w:rsidRDefault="005230BC" w:rsidP="001B3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  <w:r w:rsidR="00A95A97" w:rsidRPr="00A40E7E">
              <w:rPr>
                <w:rFonts w:ascii="Times New Roman" w:hAnsi="Times New Roman"/>
                <w:b/>
                <w:sz w:val="24"/>
                <w:szCs w:val="24"/>
              </w:rPr>
              <w:t>*100+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  <w:r w:rsidR="00A95A97" w:rsidRPr="00A40E7E">
              <w:rPr>
                <w:rFonts w:ascii="Times New Roman" w:hAnsi="Times New Roman"/>
                <w:b/>
                <w:sz w:val="24"/>
                <w:szCs w:val="24"/>
              </w:rPr>
              <w:t>*100+0=</w:t>
            </w:r>
            <w:r w:rsidR="001B360D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</w:tbl>
    <w:p w:rsidR="00A47FA5" w:rsidRDefault="00A47FA5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7FA5" w:rsidRDefault="00A47FA5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7FA5" w:rsidRDefault="00A47FA5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7FA5" w:rsidRDefault="00A47FA5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6592" w:rsidRDefault="00936592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6592" w:rsidRDefault="00936592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6592" w:rsidRDefault="00936592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5A97" w:rsidRDefault="00A95A97" w:rsidP="008979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Розрахунок основних параметрів оцінки:</w:t>
      </w:r>
    </w:p>
    <w:p w:rsidR="00A95A97" w:rsidRDefault="00A95A97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розрахунок середнього індексу виконання показників ефективності:</w:t>
      </w:r>
    </w:p>
    <w:p w:rsidR="00A95A97" w:rsidRDefault="00A95A97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(еф)</w:t>
      </w:r>
      <w:r>
        <w:rPr>
          <w:rFonts w:ascii="Times New Roman" w:hAnsi="Times New Roman"/>
          <w:sz w:val="24"/>
          <w:szCs w:val="24"/>
        </w:rPr>
        <w:t>=  1</w:t>
      </w:r>
      <w:r w:rsidR="005230BC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*100=</w:t>
      </w:r>
      <w:r w:rsidR="005230BC">
        <w:rPr>
          <w:rFonts w:ascii="Times New Roman" w:hAnsi="Times New Roman"/>
          <w:sz w:val="24"/>
          <w:szCs w:val="24"/>
        </w:rPr>
        <w:t>100</w:t>
      </w:r>
    </w:p>
    <w:p w:rsidR="00A95A97" w:rsidRDefault="00A95A97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розрахунок середнього індексу виконання показників якості:</w:t>
      </w:r>
    </w:p>
    <w:p w:rsidR="00A95A97" w:rsidRDefault="00A95A97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(як)</w:t>
      </w:r>
      <w:r>
        <w:rPr>
          <w:rFonts w:ascii="Times New Roman" w:hAnsi="Times New Roman"/>
          <w:sz w:val="24"/>
          <w:szCs w:val="24"/>
        </w:rPr>
        <w:t>= 1</w:t>
      </w:r>
      <w:r w:rsidR="005230B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*100=</w:t>
      </w:r>
      <w:r w:rsidR="005230BC">
        <w:rPr>
          <w:rFonts w:ascii="Times New Roman" w:hAnsi="Times New Roman"/>
          <w:sz w:val="24"/>
          <w:szCs w:val="24"/>
        </w:rPr>
        <w:t>100</w:t>
      </w:r>
    </w:p>
    <w:p w:rsidR="00754D69" w:rsidRPr="0097253C" w:rsidRDefault="00754D69" w:rsidP="00754D69">
      <w:pPr>
        <w:rPr>
          <w:rFonts w:ascii="Times New Roman" w:hAnsi="Times New Roman"/>
          <w:sz w:val="24"/>
          <w:szCs w:val="24"/>
        </w:rPr>
      </w:pPr>
      <w:r w:rsidRPr="0097253C">
        <w:rPr>
          <w:rFonts w:ascii="Times New Roman" w:hAnsi="Times New Roman"/>
          <w:sz w:val="24"/>
          <w:szCs w:val="24"/>
        </w:rPr>
        <w:t>в) розрахунок порівняння результативності бюджетної програми із показниками попередніх періодів:</w:t>
      </w:r>
    </w:p>
    <w:p w:rsidR="00754D69" w:rsidRPr="00CB63E5" w:rsidRDefault="00754D69" w:rsidP="00754D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</w:t>
      </w:r>
      <w:r w:rsidRPr="00CB63E5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можлив</w:t>
      </w:r>
      <w:r w:rsidRPr="00CB63E5">
        <w:rPr>
          <w:rFonts w:ascii="Times New Roman" w:hAnsi="Times New Roman"/>
          <w:sz w:val="24"/>
          <w:szCs w:val="24"/>
        </w:rPr>
        <w:t xml:space="preserve">о </w:t>
      </w:r>
      <w:r w:rsidRPr="00346AD1">
        <w:rPr>
          <w:rFonts w:ascii="Times New Roman" w:hAnsi="Times New Roman"/>
          <w:sz w:val="24"/>
          <w:szCs w:val="24"/>
        </w:rPr>
        <w:t>розрахувати</w:t>
      </w:r>
      <w:r w:rsidRPr="00CB63E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у зв’язку відсутністю даних показників за попередній бюджетний період  </w:t>
      </w:r>
      <w:r w:rsidRPr="00CB63E5">
        <w:rPr>
          <w:rFonts w:ascii="Times New Roman" w:hAnsi="Times New Roman"/>
          <w:sz w:val="24"/>
          <w:szCs w:val="24"/>
        </w:rPr>
        <w:t>та розпорядження КМУ від 16 грудня 2020 року № 1635-р «</w:t>
      </w:r>
      <w:r>
        <w:rPr>
          <w:rFonts w:ascii="Times New Roman" w:hAnsi="Times New Roman"/>
          <w:sz w:val="24"/>
          <w:szCs w:val="24"/>
        </w:rPr>
        <w:t>Про реорганізаці</w:t>
      </w:r>
      <w:r w:rsidRPr="00CB63E5"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z w:val="24"/>
          <w:szCs w:val="24"/>
        </w:rPr>
        <w:t>та утворення районних державних адміністрацій» .</w:t>
      </w:r>
    </w:p>
    <w:p w:rsidR="00754D69" w:rsidRPr="00346AD1" w:rsidRDefault="00754D69" w:rsidP="00754D69">
      <w:pPr>
        <w:rPr>
          <w:rFonts w:ascii="Times New Roman" w:hAnsi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Оскільки  </w:t>
      </w:r>
      <w:r w:rsidRPr="0097253C">
        <w:rPr>
          <w:rFonts w:ascii="Times New Roman" w:hAnsi="Times New Roman"/>
          <w:sz w:val="24"/>
          <w:szCs w:val="24"/>
        </w:rPr>
        <w:t>І</w:t>
      </w:r>
      <w:r w:rsidRPr="0097253C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46AD1">
        <w:rPr>
          <w:rFonts w:ascii="Times New Roman" w:hAnsi="Times New Roman"/>
          <w:sz w:val="36"/>
          <w:szCs w:val="36"/>
          <w:vertAlign w:val="subscript"/>
        </w:rPr>
        <w:t xml:space="preserve">відсутній, то загальна шкала ефективності бюджетної програми буде коригуватися </w:t>
      </w:r>
    </w:p>
    <w:p w:rsidR="00A95A97" w:rsidRDefault="00A95A97" w:rsidP="008979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Визначення ступеню ефективності</w:t>
      </w:r>
    </w:p>
    <w:p w:rsidR="00A95A97" w:rsidRDefault="00A95A97" w:rsidP="0089798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Кінцевий розрахунок загальної ефективності бюджетної програми складається із загальної суми балів за кожним з параметром оцінки:</w:t>
      </w:r>
    </w:p>
    <w:p w:rsidR="00A95A97" w:rsidRDefault="00A95A97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Е=</w:t>
      </w:r>
      <w:r w:rsidR="0067475C">
        <w:rPr>
          <w:rFonts w:ascii="Times New Roman" w:hAnsi="Times New Roman"/>
          <w:sz w:val="24"/>
          <w:szCs w:val="24"/>
        </w:rPr>
        <w:t>100+100=200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5A97" w:rsidRDefault="00A95A97" w:rsidP="00F42E0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порівнянні отриманого значення зі шкалою оцінки ефективності бюджетних програм можемо зробити висновок, що дана програма має </w:t>
      </w:r>
      <w:r w:rsidR="0067475C">
        <w:rPr>
          <w:rFonts w:ascii="Times New Roman" w:hAnsi="Times New Roman"/>
          <w:sz w:val="24"/>
          <w:szCs w:val="24"/>
        </w:rPr>
        <w:t xml:space="preserve">високу </w:t>
      </w:r>
      <w:r>
        <w:rPr>
          <w:rFonts w:ascii="Times New Roman" w:hAnsi="Times New Roman"/>
          <w:sz w:val="24"/>
          <w:szCs w:val="24"/>
        </w:rPr>
        <w:t>ефективність.</w:t>
      </w:r>
    </w:p>
    <w:p w:rsidR="00A47FA5" w:rsidRDefault="00A47FA5" w:rsidP="00DC7B6A">
      <w:pPr>
        <w:jc w:val="right"/>
        <w:rPr>
          <w:rFonts w:ascii="Times New Roman" w:hAnsi="Times New Roman"/>
          <w:sz w:val="24"/>
          <w:szCs w:val="24"/>
        </w:rPr>
      </w:pPr>
    </w:p>
    <w:p w:rsidR="00A47FA5" w:rsidRDefault="00A47FA5" w:rsidP="00DC7B6A">
      <w:pPr>
        <w:jc w:val="right"/>
        <w:rPr>
          <w:rFonts w:ascii="Times New Roman" w:hAnsi="Times New Roman"/>
          <w:sz w:val="24"/>
          <w:szCs w:val="24"/>
        </w:rPr>
      </w:pPr>
    </w:p>
    <w:p w:rsidR="00A47FA5" w:rsidRDefault="00A47FA5" w:rsidP="00DC7B6A">
      <w:pPr>
        <w:jc w:val="right"/>
        <w:rPr>
          <w:rFonts w:ascii="Times New Roman" w:hAnsi="Times New Roman"/>
          <w:sz w:val="24"/>
          <w:szCs w:val="24"/>
        </w:rPr>
      </w:pPr>
    </w:p>
    <w:p w:rsidR="00A47FA5" w:rsidRDefault="00A47FA5" w:rsidP="00DC7B6A">
      <w:pPr>
        <w:jc w:val="right"/>
        <w:rPr>
          <w:rFonts w:ascii="Times New Roman" w:hAnsi="Times New Roman"/>
          <w:sz w:val="24"/>
          <w:szCs w:val="24"/>
        </w:rPr>
      </w:pPr>
    </w:p>
    <w:p w:rsidR="00A47FA5" w:rsidRDefault="00A47FA5" w:rsidP="00DC7B6A">
      <w:pPr>
        <w:jc w:val="right"/>
        <w:rPr>
          <w:rFonts w:ascii="Times New Roman" w:hAnsi="Times New Roman"/>
          <w:sz w:val="24"/>
          <w:szCs w:val="24"/>
        </w:rPr>
      </w:pPr>
    </w:p>
    <w:p w:rsidR="00A47FA5" w:rsidRDefault="00A47FA5" w:rsidP="00DC7B6A">
      <w:pPr>
        <w:jc w:val="right"/>
        <w:rPr>
          <w:rFonts w:ascii="Times New Roman" w:hAnsi="Times New Roman"/>
          <w:sz w:val="24"/>
          <w:szCs w:val="24"/>
        </w:rPr>
      </w:pPr>
    </w:p>
    <w:p w:rsidR="0067475C" w:rsidRDefault="0067475C" w:rsidP="00DC7B6A">
      <w:pPr>
        <w:jc w:val="right"/>
        <w:rPr>
          <w:rFonts w:ascii="Times New Roman" w:hAnsi="Times New Roman"/>
          <w:sz w:val="24"/>
          <w:szCs w:val="24"/>
        </w:rPr>
      </w:pPr>
    </w:p>
    <w:p w:rsidR="0067475C" w:rsidRDefault="0067475C" w:rsidP="00DC7B6A">
      <w:pPr>
        <w:jc w:val="right"/>
        <w:rPr>
          <w:rFonts w:ascii="Times New Roman" w:hAnsi="Times New Roman"/>
          <w:sz w:val="24"/>
          <w:szCs w:val="24"/>
        </w:rPr>
      </w:pPr>
    </w:p>
    <w:p w:rsidR="00006982" w:rsidRDefault="00006982" w:rsidP="00DC7B6A">
      <w:pPr>
        <w:jc w:val="right"/>
        <w:rPr>
          <w:rFonts w:ascii="Times New Roman" w:hAnsi="Times New Roman"/>
          <w:sz w:val="24"/>
          <w:szCs w:val="24"/>
        </w:rPr>
      </w:pPr>
    </w:p>
    <w:p w:rsidR="00A95A97" w:rsidRDefault="00A95A97" w:rsidP="00DC7B6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1</w:t>
      </w:r>
    </w:p>
    <w:p w:rsidR="00A95A97" w:rsidRPr="00DC7B6A" w:rsidRDefault="00006982" w:rsidP="00DC7B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A95A97" w:rsidRPr="00DC7B6A">
        <w:rPr>
          <w:rFonts w:ascii="Times New Roman" w:hAnsi="Times New Roman"/>
          <w:b/>
          <w:sz w:val="28"/>
          <w:szCs w:val="28"/>
        </w:rPr>
        <w:t xml:space="preserve">езультати аналізу ефективності бюджетної програми </w:t>
      </w:r>
      <w:r w:rsidR="00A95A97">
        <w:rPr>
          <w:rFonts w:ascii="Times New Roman" w:hAnsi="Times New Roman"/>
          <w:b/>
          <w:sz w:val="28"/>
          <w:szCs w:val="28"/>
        </w:rPr>
        <w:t>станом на 31.12.20</w:t>
      </w:r>
      <w:r w:rsidR="00053CDF">
        <w:rPr>
          <w:rFonts w:ascii="Times New Roman" w:hAnsi="Times New Roman"/>
          <w:b/>
          <w:sz w:val="28"/>
          <w:szCs w:val="28"/>
        </w:rPr>
        <w:t>2</w:t>
      </w:r>
      <w:r w:rsidR="00EB2854">
        <w:rPr>
          <w:rFonts w:ascii="Times New Roman" w:hAnsi="Times New Roman"/>
          <w:b/>
          <w:sz w:val="28"/>
          <w:szCs w:val="28"/>
        </w:rPr>
        <w:t>1</w:t>
      </w:r>
    </w:p>
    <w:p w:rsidR="00A95A97" w:rsidRPr="00BA6A3E" w:rsidRDefault="00A95A97" w:rsidP="007A08A8">
      <w:pPr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735E5">
        <w:rPr>
          <w:rFonts w:ascii="Times New Roman" w:hAnsi="Times New Roman"/>
          <w:sz w:val="24"/>
          <w:szCs w:val="24"/>
        </w:rPr>
        <w:t xml:space="preserve">0200000  </w:t>
      </w:r>
      <w:r w:rsidRPr="001735E5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 w:rsidRPr="001735E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A6A3E">
        <w:rPr>
          <w:rFonts w:ascii="Times New Roman" w:hAnsi="Times New Roman"/>
          <w:sz w:val="20"/>
          <w:szCs w:val="20"/>
        </w:rPr>
        <w:t xml:space="preserve">(КПКВК МБ)                             (найменування головного розпорядника) </w:t>
      </w:r>
    </w:p>
    <w:p w:rsidR="00A95A97" w:rsidRPr="00BA6A3E" w:rsidRDefault="00A95A97" w:rsidP="007A08A8">
      <w:pPr>
        <w:spacing w:before="12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735E5">
        <w:rPr>
          <w:rFonts w:ascii="Times New Roman" w:hAnsi="Times New Roman"/>
          <w:sz w:val="24"/>
          <w:szCs w:val="24"/>
        </w:rPr>
        <w:t xml:space="preserve">0210000  </w:t>
      </w:r>
      <w:r w:rsidRPr="001735E5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816352">
        <w:rPr>
          <w:rFonts w:ascii="Times New Roman" w:hAnsi="Times New Roman"/>
          <w:sz w:val="24"/>
          <w:szCs w:val="24"/>
        </w:rPr>
        <w:t>(</w:t>
      </w:r>
      <w:r w:rsidRPr="00BA6A3E">
        <w:rPr>
          <w:rFonts w:ascii="Times New Roman" w:hAnsi="Times New Roman"/>
          <w:sz w:val="20"/>
          <w:szCs w:val="20"/>
        </w:rPr>
        <w:t xml:space="preserve">КПКВК МБ)                             (найменування відповідального виконавця) </w:t>
      </w:r>
    </w:p>
    <w:p w:rsidR="0067475C" w:rsidRPr="00F75488" w:rsidRDefault="0067475C" w:rsidP="0067475C">
      <w:pPr>
        <w:spacing w:line="19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95A97">
        <w:rPr>
          <w:rFonts w:ascii="Times New Roman" w:hAnsi="Times New Roman"/>
          <w:sz w:val="24"/>
          <w:szCs w:val="24"/>
        </w:rPr>
        <w:t>3</w:t>
      </w:r>
      <w:r w:rsidR="00F75488">
        <w:rPr>
          <w:rFonts w:ascii="Times New Roman" w:hAnsi="Times New Roman"/>
          <w:sz w:val="24"/>
          <w:szCs w:val="24"/>
          <w:u w:val="single"/>
        </w:rPr>
        <w:t>. 02</w:t>
      </w:r>
      <w:r w:rsidRPr="008D57AE">
        <w:rPr>
          <w:rFonts w:ascii="Times New Roman" w:hAnsi="Times New Roman"/>
          <w:sz w:val="24"/>
          <w:szCs w:val="24"/>
          <w:u w:val="single"/>
        </w:rPr>
        <w:t>1</w:t>
      </w:r>
      <w:r w:rsidR="00F75488">
        <w:rPr>
          <w:rFonts w:ascii="Times New Roman" w:hAnsi="Times New Roman"/>
          <w:sz w:val="24"/>
          <w:szCs w:val="24"/>
          <w:u w:val="single"/>
        </w:rPr>
        <w:t>3032</w:t>
      </w:r>
      <w:r w:rsidR="00A95A97" w:rsidRPr="008D57AE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="00F75488">
        <w:rPr>
          <w:rFonts w:ascii="Times New Roman" w:hAnsi="Times New Roman"/>
          <w:sz w:val="24"/>
          <w:szCs w:val="24"/>
          <w:u w:val="single"/>
        </w:rPr>
        <w:t>1070</w:t>
      </w:r>
      <w:r w:rsidR="00A95A97" w:rsidRPr="001735E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F75488">
        <w:rPr>
          <w:rFonts w:ascii="Times New Roman" w:hAnsi="Times New Roman"/>
          <w:b/>
          <w:sz w:val="24"/>
          <w:szCs w:val="24"/>
        </w:rPr>
        <w:t xml:space="preserve">   </w:t>
      </w:r>
      <w:r w:rsidR="00F75488" w:rsidRPr="00F75488">
        <w:rPr>
          <w:rFonts w:ascii="Times New Roman" w:hAnsi="Times New Roman"/>
          <w:sz w:val="24"/>
          <w:szCs w:val="24"/>
          <w:u w:val="single"/>
        </w:rPr>
        <w:t>Надання пільг окремим категоріям громадян з оплати послуг зв’язку</w:t>
      </w:r>
      <w:r w:rsidRPr="00F75488">
        <w:rPr>
          <w:rFonts w:ascii="Times New Roman" w:hAnsi="Times New Roman"/>
          <w:sz w:val="24"/>
          <w:szCs w:val="24"/>
        </w:rPr>
        <w:t xml:space="preserve">    </w:t>
      </w:r>
    </w:p>
    <w:p w:rsidR="0067475C" w:rsidRDefault="0067475C" w:rsidP="00F75488">
      <w:pPr>
        <w:spacing w:line="19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8D57AE" w:rsidRPr="00816352">
        <w:rPr>
          <w:rFonts w:ascii="Times New Roman" w:hAnsi="Times New Roman"/>
          <w:sz w:val="24"/>
          <w:szCs w:val="24"/>
        </w:rPr>
        <w:t xml:space="preserve">  </w:t>
      </w:r>
      <w:r w:rsidR="008D57AE" w:rsidRPr="00BA6A3E">
        <w:rPr>
          <w:rFonts w:ascii="Times New Roman" w:hAnsi="Times New Roman"/>
          <w:sz w:val="20"/>
          <w:szCs w:val="20"/>
        </w:rPr>
        <w:t>(КПКВК МБ)   (КФКВК</w:t>
      </w:r>
      <w:r w:rsidR="008D57AE" w:rsidRPr="008D57AE">
        <w:rPr>
          <w:rFonts w:ascii="Times New Roman" w:hAnsi="Times New Roman"/>
          <w:sz w:val="20"/>
          <w:szCs w:val="20"/>
          <w:u w:val="single"/>
        </w:rPr>
        <w:t>)</w:t>
      </w:r>
      <w:r w:rsidRPr="008D57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D57AE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A95A97" w:rsidRDefault="00A95A97" w:rsidP="007A08A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16352">
        <w:rPr>
          <w:rFonts w:ascii="Times New Roman" w:hAnsi="Times New Roman"/>
          <w:sz w:val="24"/>
          <w:szCs w:val="24"/>
        </w:rPr>
        <w:t xml:space="preserve">  </w:t>
      </w:r>
    </w:p>
    <w:p w:rsidR="00A95A97" w:rsidRDefault="00A95A97" w:rsidP="007A08A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Результати аналізу ефективності:</w:t>
      </w: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213"/>
        <w:gridCol w:w="1985"/>
        <w:gridCol w:w="2126"/>
        <w:gridCol w:w="1567"/>
      </w:tblGrid>
      <w:tr w:rsidR="00A95A97" w:rsidRPr="00A40E7E" w:rsidTr="00A40E7E">
        <w:trPr>
          <w:trHeight w:val="266"/>
        </w:trPr>
        <w:tc>
          <w:tcPr>
            <w:tcW w:w="534" w:type="dxa"/>
            <w:vMerge w:val="restart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9213" w:type="dxa"/>
            <w:vMerge w:val="restart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Назва підпрограми / завдання бюджетної програми</w:t>
            </w:r>
            <w:r w:rsidRPr="00A40E7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8" w:type="dxa"/>
            <w:gridSpan w:val="3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Кількість нарахованих балів</w:t>
            </w:r>
          </w:p>
        </w:tc>
      </w:tr>
      <w:tr w:rsidR="00A95A97" w:rsidRPr="00A40E7E" w:rsidTr="00A40E7E">
        <w:trPr>
          <w:trHeight w:val="464"/>
        </w:trPr>
        <w:tc>
          <w:tcPr>
            <w:tcW w:w="534" w:type="dxa"/>
            <w:vMerge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vMerge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Висока ефективність</w:t>
            </w:r>
          </w:p>
        </w:tc>
        <w:tc>
          <w:tcPr>
            <w:tcW w:w="2126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Середня ефективність</w:t>
            </w:r>
          </w:p>
        </w:tc>
        <w:tc>
          <w:tcPr>
            <w:tcW w:w="1567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Низька ефективність</w:t>
            </w:r>
          </w:p>
        </w:tc>
      </w:tr>
      <w:tr w:rsidR="00A95A97" w:rsidRPr="00A40E7E" w:rsidTr="00A40E7E">
        <w:trPr>
          <w:trHeight w:val="266"/>
        </w:trPr>
        <w:tc>
          <w:tcPr>
            <w:tcW w:w="534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5A97" w:rsidRPr="00A40E7E" w:rsidTr="00A40E7E">
        <w:trPr>
          <w:trHeight w:val="266"/>
        </w:trPr>
        <w:tc>
          <w:tcPr>
            <w:tcW w:w="534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A95A97" w:rsidRPr="00A40E7E" w:rsidRDefault="00A95A97" w:rsidP="00936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i/>
                <w:snapToGrid w:val="0"/>
                <w:sz w:val="24"/>
                <w:szCs w:val="24"/>
                <w:u w:val="single"/>
              </w:rPr>
              <w:t>Завдання</w:t>
            </w:r>
            <w:r w:rsidRPr="00A40E7E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:</w:t>
            </w:r>
            <w:r w:rsidRPr="00A40E7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936592">
              <w:rPr>
                <w:rFonts w:ascii="Times New Roman" w:hAnsi="Times New Roman"/>
                <w:snapToGrid w:val="0"/>
                <w:sz w:val="24"/>
                <w:szCs w:val="24"/>
              </w:rPr>
              <w:t>Забезпечення пільгами окремих категорій громадян з оплати послуг зв’язку</w:t>
            </w:r>
          </w:p>
        </w:tc>
        <w:tc>
          <w:tcPr>
            <w:tcW w:w="1985" w:type="dxa"/>
          </w:tcPr>
          <w:p w:rsidR="00A95A97" w:rsidRPr="00A40E7E" w:rsidRDefault="0067475C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A95A97" w:rsidRPr="00A40E7E" w:rsidRDefault="0067475C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A97" w:rsidRPr="00A40E7E" w:rsidTr="00A40E7E">
        <w:trPr>
          <w:trHeight w:val="299"/>
        </w:trPr>
        <w:tc>
          <w:tcPr>
            <w:tcW w:w="534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40E7E">
              <w:rPr>
                <w:rFonts w:ascii="Times New Roman" w:hAnsi="Times New Roman"/>
                <w:b/>
                <w:sz w:val="24"/>
                <w:szCs w:val="24"/>
              </w:rPr>
              <w:t>Загальний результат оцінки програми</w:t>
            </w:r>
          </w:p>
        </w:tc>
        <w:tc>
          <w:tcPr>
            <w:tcW w:w="1985" w:type="dxa"/>
          </w:tcPr>
          <w:p w:rsidR="00A95A97" w:rsidRPr="00A40E7E" w:rsidRDefault="0067475C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A95A97" w:rsidRPr="00A40E7E" w:rsidRDefault="0067475C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95A97" w:rsidRPr="00131540" w:rsidRDefault="00A95A97" w:rsidP="0089798A">
      <w:pPr>
        <w:rPr>
          <w:rFonts w:ascii="Times New Roman" w:hAnsi="Times New Roman"/>
          <w:sz w:val="16"/>
          <w:szCs w:val="16"/>
        </w:rPr>
      </w:pPr>
      <w:r w:rsidRPr="00131540">
        <w:rPr>
          <w:rFonts w:ascii="Times New Roman" w:hAnsi="Times New Roman"/>
          <w:sz w:val="16"/>
          <w:szCs w:val="16"/>
          <w:vertAlign w:val="superscript"/>
        </w:rPr>
        <w:t>1</w:t>
      </w:r>
      <w:r w:rsidRPr="00131540">
        <w:rPr>
          <w:rFonts w:ascii="Times New Roman" w:hAnsi="Times New Roman"/>
          <w:sz w:val="16"/>
          <w:szCs w:val="16"/>
        </w:rPr>
        <w:t>Зазначаються усі програми та завдання, які включені до звіту про виконання паспорту бюджетної програми</w:t>
      </w:r>
    </w:p>
    <w:p w:rsidR="00A95A97" w:rsidRPr="00363CA3" w:rsidRDefault="00A95A97" w:rsidP="00363CA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 Поглиблений аналіз причин низької ефективності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"/>
        <w:gridCol w:w="6263"/>
        <w:gridCol w:w="8555"/>
      </w:tblGrid>
      <w:tr w:rsidR="00A95A97" w:rsidRPr="00A40E7E" w:rsidTr="00A40E7E">
        <w:tc>
          <w:tcPr>
            <w:tcW w:w="346" w:type="pct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40E7E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1967" w:type="pct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vertAlign w:val="superscript"/>
              </w:rPr>
            </w:pPr>
            <w:r w:rsidRPr="00A40E7E">
              <w:rPr>
                <w:rFonts w:ascii="Times New Roman" w:hAnsi="Times New Roman"/>
                <w:sz w:val="20"/>
                <w:szCs w:val="20"/>
              </w:rPr>
              <w:t>Назва завдання бюджетної програми</w:t>
            </w:r>
            <w:r w:rsidRPr="00A40E7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87" w:type="pct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40E7E">
              <w:rPr>
                <w:rFonts w:ascii="Times New Roman" w:hAnsi="Times New Roman"/>
                <w:sz w:val="20"/>
                <w:szCs w:val="20"/>
              </w:rPr>
              <w:t>Пояснення щодо причин низької ефективності, визначення факторів через які не досягнуто запланованих результатів</w:t>
            </w:r>
          </w:p>
        </w:tc>
      </w:tr>
      <w:tr w:rsidR="00A95A97" w:rsidRPr="00A40E7E" w:rsidTr="00A40E7E">
        <w:tc>
          <w:tcPr>
            <w:tcW w:w="346" w:type="pct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40E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7" w:type="pct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40E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87" w:type="pct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40E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95A97" w:rsidRPr="00A40E7E" w:rsidTr="00A40E7E">
        <w:tc>
          <w:tcPr>
            <w:tcW w:w="346" w:type="pct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40E7E">
              <w:rPr>
                <w:rFonts w:ascii="Times New Roman" w:hAnsi="Times New Roman"/>
              </w:rPr>
              <w:t>1</w:t>
            </w:r>
          </w:p>
        </w:tc>
        <w:tc>
          <w:tcPr>
            <w:tcW w:w="1967" w:type="pct"/>
          </w:tcPr>
          <w:p w:rsidR="00936592" w:rsidRPr="00936592" w:rsidRDefault="00936592" w:rsidP="00936592">
            <w:pPr>
              <w:spacing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936592">
              <w:rPr>
                <w:rFonts w:ascii="Times New Roman" w:hAnsi="Times New Roman"/>
                <w:sz w:val="24"/>
                <w:szCs w:val="24"/>
              </w:rPr>
              <w:t xml:space="preserve">Надання пільг окремим категоріям громадян з оплати послуг зв’язку </w:t>
            </w:r>
          </w:p>
          <w:p w:rsidR="00A95A97" w:rsidRPr="00A40E7E" w:rsidRDefault="00A95A97" w:rsidP="00936592">
            <w:pPr>
              <w:spacing w:line="19" w:lineRule="atLeast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687" w:type="pct"/>
          </w:tcPr>
          <w:p w:rsidR="00A95A97" w:rsidRPr="0067475C" w:rsidRDefault="00A95A97" w:rsidP="00936592">
            <w:pPr>
              <w:spacing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67475C">
              <w:rPr>
                <w:rFonts w:ascii="Times New Roman" w:hAnsi="Times New Roman"/>
                <w:sz w:val="24"/>
                <w:szCs w:val="24"/>
              </w:rPr>
              <w:t xml:space="preserve"> Мета програми досягнута, завдання виконано.   </w:t>
            </w:r>
          </w:p>
        </w:tc>
      </w:tr>
    </w:tbl>
    <w:p w:rsidR="00A95A97" w:rsidRPr="00131540" w:rsidRDefault="00A95A97" w:rsidP="00363CA3">
      <w:pPr>
        <w:spacing w:after="0"/>
        <w:rPr>
          <w:rFonts w:ascii="Times New Roman" w:hAnsi="Times New Roman"/>
          <w:sz w:val="16"/>
          <w:szCs w:val="16"/>
        </w:rPr>
      </w:pPr>
      <w:r w:rsidRPr="00131540">
        <w:rPr>
          <w:rFonts w:ascii="Times New Roman" w:hAnsi="Times New Roman"/>
          <w:sz w:val="16"/>
          <w:szCs w:val="16"/>
          <w:vertAlign w:val="superscript"/>
        </w:rPr>
        <w:t>2</w:t>
      </w:r>
      <w:r w:rsidRPr="00131540">
        <w:rPr>
          <w:rFonts w:ascii="Times New Roman" w:hAnsi="Times New Roman"/>
          <w:sz w:val="16"/>
          <w:szCs w:val="16"/>
        </w:rPr>
        <w:t>Зазначаються усі завдання, які мають низьку ефективність</w:t>
      </w:r>
    </w:p>
    <w:p w:rsidR="00A95A97" w:rsidRDefault="00A95A97" w:rsidP="00363C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5A97" w:rsidRPr="00F417DF" w:rsidRDefault="008D57AE" w:rsidP="00363CA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Керівник апарату </w:t>
      </w:r>
      <w:r w:rsidR="00A95A97" w:rsidRPr="007A08A8">
        <w:rPr>
          <w:rFonts w:ascii="Times New Roman" w:hAnsi="Times New Roman"/>
          <w:sz w:val="24"/>
          <w:szCs w:val="24"/>
        </w:rPr>
        <w:t xml:space="preserve">районної державної адміністрації    _______________ </w:t>
      </w:r>
      <w:r w:rsidR="00F417DF">
        <w:rPr>
          <w:rFonts w:ascii="Times New Roman" w:hAnsi="Times New Roman"/>
          <w:sz w:val="24"/>
          <w:szCs w:val="24"/>
        </w:rPr>
        <w:t xml:space="preserve">     </w:t>
      </w:r>
      <w:r w:rsidR="00A95A97" w:rsidRPr="007A0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Наталія</w:t>
      </w:r>
      <w:r w:rsidR="00F417DF" w:rsidRPr="00F417DF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РАЗУМЕЙКО</w:t>
      </w:r>
      <w:r w:rsidR="00A95A97" w:rsidRPr="00F417D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95A97" w:rsidRPr="007A08A8" w:rsidRDefault="00A95A97" w:rsidP="00363CA3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A08A8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A08A8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7A08A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08A8">
        <w:rPr>
          <w:rFonts w:ascii="Times New Roman" w:hAnsi="Times New Roman"/>
          <w:sz w:val="20"/>
          <w:szCs w:val="20"/>
        </w:rPr>
        <w:t xml:space="preserve">   (підпис)</w:t>
      </w:r>
      <w:r w:rsidRPr="007A08A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</w:t>
      </w:r>
      <w:r w:rsidRPr="007A08A8">
        <w:rPr>
          <w:rFonts w:ascii="Times New Roman" w:hAnsi="Times New Roman"/>
          <w:sz w:val="20"/>
          <w:szCs w:val="20"/>
        </w:rPr>
        <w:t xml:space="preserve">  </w:t>
      </w:r>
      <w:r w:rsidR="008D57AE">
        <w:rPr>
          <w:rFonts w:ascii="Times New Roman" w:hAnsi="Times New Roman"/>
          <w:sz w:val="20"/>
          <w:szCs w:val="20"/>
        </w:rPr>
        <w:t xml:space="preserve">         </w:t>
      </w:r>
      <w:r w:rsidRPr="007A08A8">
        <w:rPr>
          <w:rFonts w:ascii="Times New Roman" w:hAnsi="Times New Roman"/>
          <w:sz w:val="20"/>
          <w:szCs w:val="20"/>
        </w:rPr>
        <w:t>(ініціали та прізвище</w:t>
      </w:r>
      <w:r w:rsidRPr="007A08A8">
        <w:rPr>
          <w:sz w:val="20"/>
          <w:szCs w:val="20"/>
        </w:rPr>
        <w:t>)</w:t>
      </w:r>
    </w:p>
    <w:p w:rsidR="00A95A97" w:rsidRPr="007A08A8" w:rsidRDefault="00A95A9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Надія Громова  </w:t>
      </w:r>
      <w:r w:rsidR="00F42E01">
        <w:rPr>
          <w:rFonts w:ascii="Times New Roman" w:hAnsi="Times New Roman"/>
          <w:sz w:val="20"/>
          <w:szCs w:val="20"/>
        </w:rPr>
        <w:t>31256</w:t>
      </w:r>
    </w:p>
    <w:sectPr w:rsidR="00A95A97" w:rsidRPr="007A08A8" w:rsidSect="00006982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compat/>
  <w:rsids>
    <w:rsidRoot w:val="0089798A"/>
    <w:rsid w:val="00006982"/>
    <w:rsid w:val="00015767"/>
    <w:rsid w:val="00016846"/>
    <w:rsid w:val="00046B8A"/>
    <w:rsid w:val="00053CDF"/>
    <w:rsid w:val="000E3068"/>
    <w:rsid w:val="000F7A64"/>
    <w:rsid w:val="001037AB"/>
    <w:rsid w:val="00131540"/>
    <w:rsid w:val="00161DAC"/>
    <w:rsid w:val="001735E5"/>
    <w:rsid w:val="001A1D27"/>
    <w:rsid w:val="001B360D"/>
    <w:rsid w:val="001B54B9"/>
    <w:rsid w:val="001B6ED4"/>
    <w:rsid w:val="001C425E"/>
    <w:rsid w:val="001D3FC7"/>
    <w:rsid w:val="001E2FAF"/>
    <w:rsid w:val="001E7B1E"/>
    <w:rsid w:val="00214FFB"/>
    <w:rsid w:val="002419E1"/>
    <w:rsid w:val="00250ACF"/>
    <w:rsid w:val="0026252A"/>
    <w:rsid w:val="00291D44"/>
    <w:rsid w:val="002B677D"/>
    <w:rsid w:val="002E7EC6"/>
    <w:rsid w:val="002F4003"/>
    <w:rsid w:val="00300746"/>
    <w:rsid w:val="00316127"/>
    <w:rsid w:val="00317AF0"/>
    <w:rsid w:val="00346AD1"/>
    <w:rsid w:val="00353DB0"/>
    <w:rsid w:val="00363CA3"/>
    <w:rsid w:val="003669C8"/>
    <w:rsid w:val="003B5600"/>
    <w:rsid w:val="003C72E8"/>
    <w:rsid w:val="003D2773"/>
    <w:rsid w:val="003F3E34"/>
    <w:rsid w:val="004040DC"/>
    <w:rsid w:val="00420F93"/>
    <w:rsid w:val="00434A38"/>
    <w:rsid w:val="004437C6"/>
    <w:rsid w:val="00444916"/>
    <w:rsid w:val="0046541E"/>
    <w:rsid w:val="004746EE"/>
    <w:rsid w:val="00497F17"/>
    <w:rsid w:val="004A02EF"/>
    <w:rsid w:val="004A7506"/>
    <w:rsid w:val="004F451B"/>
    <w:rsid w:val="00502F1C"/>
    <w:rsid w:val="0051296F"/>
    <w:rsid w:val="005230BC"/>
    <w:rsid w:val="005372E5"/>
    <w:rsid w:val="00574EEE"/>
    <w:rsid w:val="00596FB0"/>
    <w:rsid w:val="005D7ADA"/>
    <w:rsid w:val="005F412F"/>
    <w:rsid w:val="00610F22"/>
    <w:rsid w:val="00660A59"/>
    <w:rsid w:val="0067475C"/>
    <w:rsid w:val="00697F2D"/>
    <w:rsid w:val="006E3C56"/>
    <w:rsid w:val="006E606E"/>
    <w:rsid w:val="006F01A0"/>
    <w:rsid w:val="007042D0"/>
    <w:rsid w:val="00747669"/>
    <w:rsid w:val="00754D69"/>
    <w:rsid w:val="007A08A8"/>
    <w:rsid w:val="007B6B65"/>
    <w:rsid w:val="007C070C"/>
    <w:rsid w:val="007C2871"/>
    <w:rsid w:val="007F6AFF"/>
    <w:rsid w:val="00805996"/>
    <w:rsid w:val="00816352"/>
    <w:rsid w:val="0089798A"/>
    <w:rsid w:val="008D57AE"/>
    <w:rsid w:val="00936592"/>
    <w:rsid w:val="00955A1B"/>
    <w:rsid w:val="0097253C"/>
    <w:rsid w:val="009B1623"/>
    <w:rsid w:val="009B2F92"/>
    <w:rsid w:val="009D5EB8"/>
    <w:rsid w:val="009E03E1"/>
    <w:rsid w:val="009E09A9"/>
    <w:rsid w:val="00A17EDC"/>
    <w:rsid w:val="00A22FDD"/>
    <w:rsid w:val="00A40E7E"/>
    <w:rsid w:val="00A47FA5"/>
    <w:rsid w:val="00A80377"/>
    <w:rsid w:val="00A816A7"/>
    <w:rsid w:val="00A95A97"/>
    <w:rsid w:val="00AA08F1"/>
    <w:rsid w:val="00AE6105"/>
    <w:rsid w:val="00B1110E"/>
    <w:rsid w:val="00B15AE4"/>
    <w:rsid w:val="00B43104"/>
    <w:rsid w:val="00B46D11"/>
    <w:rsid w:val="00B73513"/>
    <w:rsid w:val="00B85F86"/>
    <w:rsid w:val="00B90B00"/>
    <w:rsid w:val="00B97EB4"/>
    <w:rsid w:val="00BA3444"/>
    <w:rsid w:val="00BA6A3E"/>
    <w:rsid w:val="00BC49A6"/>
    <w:rsid w:val="00BD057D"/>
    <w:rsid w:val="00BD12F7"/>
    <w:rsid w:val="00BE0125"/>
    <w:rsid w:val="00BE1673"/>
    <w:rsid w:val="00BE5339"/>
    <w:rsid w:val="00C00622"/>
    <w:rsid w:val="00C039F1"/>
    <w:rsid w:val="00C417F3"/>
    <w:rsid w:val="00C51229"/>
    <w:rsid w:val="00C55936"/>
    <w:rsid w:val="00C56370"/>
    <w:rsid w:val="00C65B2C"/>
    <w:rsid w:val="00C66840"/>
    <w:rsid w:val="00C710B8"/>
    <w:rsid w:val="00CB63E5"/>
    <w:rsid w:val="00CE6230"/>
    <w:rsid w:val="00CF5C7A"/>
    <w:rsid w:val="00CF5DF7"/>
    <w:rsid w:val="00D14DFB"/>
    <w:rsid w:val="00D16030"/>
    <w:rsid w:val="00D360BB"/>
    <w:rsid w:val="00D436B1"/>
    <w:rsid w:val="00D63C5F"/>
    <w:rsid w:val="00D72D75"/>
    <w:rsid w:val="00D77A30"/>
    <w:rsid w:val="00DA11BE"/>
    <w:rsid w:val="00DB21BF"/>
    <w:rsid w:val="00DC07BD"/>
    <w:rsid w:val="00DC7B6A"/>
    <w:rsid w:val="00DD4E02"/>
    <w:rsid w:val="00E007AD"/>
    <w:rsid w:val="00E519A2"/>
    <w:rsid w:val="00E56487"/>
    <w:rsid w:val="00EB2854"/>
    <w:rsid w:val="00EF0191"/>
    <w:rsid w:val="00EF21E7"/>
    <w:rsid w:val="00F03319"/>
    <w:rsid w:val="00F417DF"/>
    <w:rsid w:val="00F42E01"/>
    <w:rsid w:val="00F530CF"/>
    <w:rsid w:val="00F61916"/>
    <w:rsid w:val="00F75488"/>
    <w:rsid w:val="00F7792D"/>
    <w:rsid w:val="00FE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FB"/>
    <w:rPr>
      <w:rFonts w:cs="Times New Roman"/>
      <w:lang w:val="uk-UA" w:eastAsia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B360D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0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3209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ефективності виконання бюджетної програми</dc:title>
  <dc:creator>Админ</dc:creator>
  <cp:lastModifiedBy>Аппарат</cp:lastModifiedBy>
  <cp:revision>2</cp:revision>
  <cp:lastPrinted>2022-03-29T10:50:00Z</cp:lastPrinted>
  <dcterms:created xsi:type="dcterms:W3CDTF">2022-06-08T14:37:00Z</dcterms:created>
  <dcterms:modified xsi:type="dcterms:W3CDTF">2022-06-08T14:37:00Z</dcterms:modified>
</cp:coreProperties>
</file>